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超星期刊使用说明</w:t>
      </w:r>
    </w:p>
    <w:p>
      <w:pPr>
        <w:pStyle w:val="3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TOC \o "1-3" \h \u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_Toc2155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一、 产品介绍</w:t>
      </w:r>
      <w:r>
        <w:tab/>
      </w:r>
      <w:r>
        <w:fldChar w:fldCharType="begin"/>
      </w:r>
      <w:r>
        <w:instrText xml:space="preserve"> PAGEREF _Toc2155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3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_Toc24505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二、 如何访问超星期刊</w:t>
      </w:r>
      <w:r>
        <w:tab/>
      </w:r>
      <w:r>
        <w:fldChar w:fldCharType="begin"/>
      </w:r>
      <w:r>
        <w:instrText xml:space="preserve"> PAGEREF _Toc24505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3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_Toc1777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三、 如何使用超星期刊</w:t>
      </w:r>
      <w:r>
        <w:tab/>
      </w:r>
      <w:r>
        <w:fldChar w:fldCharType="begin"/>
      </w:r>
      <w:r>
        <w:instrText xml:space="preserve"> PAGEREF _Toc1777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4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_Toc11282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（一） 检索服务</w:t>
      </w:r>
      <w:r>
        <w:tab/>
      </w:r>
      <w:r>
        <w:fldChar w:fldCharType="begin"/>
      </w:r>
      <w:r>
        <w:instrText xml:space="preserve"> PAGEREF _Toc11282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2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_Toc17863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t xml:space="preserve">1． </w:t>
      </w:r>
      <w:r>
        <w:rPr>
          <w:rFonts w:hint="eastAsia"/>
          <w:lang w:val="en-US" w:eastAsia="zh-CN"/>
        </w:rPr>
        <w:t>基本检索</w:t>
      </w:r>
      <w:r>
        <w:tab/>
      </w:r>
      <w:r>
        <w:fldChar w:fldCharType="begin"/>
      </w:r>
      <w:r>
        <w:instrText xml:space="preserve"> PAGEREF _Toc17863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2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_Toc4363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t xml:space="preserve">2． </w:t>
      </w:r>
      <w:r>
        <w:rPr>
          <w:rFonts w:hint="eastAsia"/>
          <w:lang w:val="en-US" w:eastAsia="zh-CN"/>
        </w:rPr>
        <w:t>高级检索</w:t>
      </w:r>
      <w:r>
        <w:tab/>
      </w:r>
      <w:r>
        <w:fldChar w:fldCharType="begin"/>
      </w:r>
      <w:r>
        <w:instrText xml:space="preserve"> PAGEREF _Toc4363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2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_Toc2818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t xml:space="preserve">3． </w:t>
      </w:r>
      <w:r>
        <w:rPr>
          <w:rFonts w:hint="eastAsia"/>
          <w:lang w:val="en-US" w:eastAsia="zh-CN"/>
        </w:rPr>
        <w:t>分面功能</w:t>
      </w:r>
      <w:r>
        <w:tab/>
      </w:r>
      <w:r>
        <w:fldChar w:fldCharType="begin"/>
      </w:r>
      <w:r>
        <w:instrText xml:space="preserve"> PAGEREF _Toc2818 </w:instrText>
      </w:r>
      <w:r>
        <w:fldChar w:fldCharType="separate"/>
      </w:r>
      <w:r>
        <w:t>3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2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_Toc23303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t xml:space="preserve">4． </w:t>
      </w:r>
      <w:r>
        <w:rPr>
          <w:rFonts w:hint="eastAsia"/>
          <w:lang w:val="en-US" w:eastAsia="zh-CN"/>
        </w:rPr>
        <w:t>关键词联想</w:t>
      </w:r>
      <w:r>
        <w:tab/>
      </w:r>
      <w:r>
        <w:fldChar w:fldCharType="begin"/>
      </w:r>
      <w:r>
        <w:instrText xml:space="preserve"> PAGEREF _Toc23303 </w:instrText>
      </w:r>
      <w:r>
        <w:fldChar w:fldCharType="separate"/>
      </w:r>
      <w:r>
        <w:t>4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4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_Toc32173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（二） 期刊导航</w:t>
      </w:r>
      <w:r>
        <w:tab/>
      </w:r>
      <w:r>
        <w:fldChar w:fldCharType="begin"/>
      </w:r>
      <w:r>
        <w:instrText xml:space="preserve"> PAGEREF _Toc32173 </w:instrText>
      </w:r>
      <w:r>
        <w:fldChar w:fldCharType="separate"/>
      </w:r>
      <w:r>
        <w:t>4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4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_Toc14406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（三） 文献获取</w:t>
      </w:r>
      <w:r>
        <w:tab/>
      </w:r>
      <w:r>
        <w:fldChar w:fldCharType="begin"/>
      </w:r>
      <w:r>
        <w:instrText xml:space="preserve"> PAGEREF _Toc14406 </w:instrText>
      </w:r>
      <w:r>
        <w:fldChar w:fldCharType="separate"/>
      </w:r>
      <w:r>
        <w:t>5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2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_Toc20683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t xml:space="preserve">1． </w:t>
      </w:r>
      <w:r>
        <w:rPr>
          <w:rFonts w:hint="eastAsia"/>
          <w:lang w:val="en-US" w:eastAsia="zh-CN"/>
        </w:rPr>
        <w:t>PDF下载</w:t>
      </w:r>
      <w:r>
        <w:tab/>
      </w:r>
      <w:r>
        <w:fldChar w:fldCharType="begin"/>
      </w:r>
      <w:r>
        <w:instrText xml:space="preserve"> PAGEREF _Toc20683 </w:instrText>
      </w:r>
      <w:r>
        <w:fldChar w:fldCharType="separate"/>
      </w:r>
      <w:r>
        <w:t>5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2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_Toc24192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t xml:space="preserve">2． </w:t>
      </w:r>
      <w:r>
        <w:rPr>
          <w:rFonts w:hint="eastAsia"/>
          <w:lang w:val="en-US" w:eastAsia="zh-CN"/>
        </w:rPr>
        <w:t>流媒体全文</w:t>
      </w:r>
      <w:r>
        <w:tab/>
      </w:r>
      <w:r>
        <w:fldChar w:fldCharType="begin"/>
      </w:r>
      <w:r>
        <w:instrText xml:space="preserve"> PAGEREF _Toc24192 </w:instrText>
      </w:r>
      <w:r>
        <w:fldChar w:fldCharType="separate"/>
      </w:r>
      <w:r>
        <w:t>5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4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_Toc24322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（四） 文献关联</w:t>
      </w:r>
      <w:r>
        <w:tab/>
      </w:r>
      <w:r>
        <w:fldChar w:fldCharType="begin"/>
      </w:r>
      <w:r>
        <w:instrText xml:space="preserve"> PAGEREF _Toc24322 </w:instrText>
      </w:r>
      <w:r>
        <w:fldChar w:fldCharType="separate"/>
      </w:r>
      <w:r>
        <w:t>6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2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_Toc4681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t xml:space="preserve">1． </w:t>
      </w:r>
      <w:r>
        <w:rPr>
          <w:rFonts w:hint="eastAsia"/>
          <w:lang w:val="en-US" w:eastAsia="zh-CN"/>
        </w:rPr>
        <w:t>参考文献与引证文献</w:t>
      </w:r>
      <w:r>
        <w:tab/>
      </w:r>
      <w:r>
        <w:fldChar w:fldCharType="begin"/>
      </w:r>
      <w:r>
        <w:instrText xml:space="preserve"> PAGEREF _Toc4681 </w:instrText>
      </w:r>
      <w:r>
        <w:fldChar w:fldCharType="separate"/>
      </w:r>
      <w:r>
        <w:t>6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2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_Toc1276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t xml:space="preserve">2． </w:t>
      </w:r>
      <w:r>
        <w:rPr>
          <w:rFonts w:hint="eastAsia"/>
          <w:lang w:val="en-US" w:eastAsia="zh-CN"/>
        </w:rPr>
        <w:t>相关作者</w:t>
      </w:r>
      <w:r>
        <w:tab/>
      </w:r>
      <w:r>
        <w:fldChar w:fldCharType="begin"/>
      </w:r>
      <w:r>
        <w:instrText xml:space="preserve"> PAGEREF _Toc1276 </w:instrText>
      </w:r>
      <w:r>
        <w:fldChar w:fldCharType="separate"/>
      </w:r>
      <w:r>
        <w:t>6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2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_Toc18049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t xml:space="preserve">3． </w:t>
      </w:r>
      <w:r>
        <w:rPr>
          <w:rFonts w:hint="eastAsia"/>
          <w:lang w:val="en-US" w:eastAsia="zh-CN"/>
        </w:rPr>
        <w:t>相关机构</w:t>
      </w:r>
      <w:r>
        <w:tab/>
      </w:r>
      <w:r>
        <w:fldChar w:fldCharType="begin"/>
      </w:r>
      <w:r>
        <w:instrText xml:space="preserve"> PAGEREF _Toc18049 </w:instrText>
      </w:r>
      <w:r>
        <w:fldChar w:fldCharType="separate"/>
      </w:r>
      <w:r>
        <w:t>6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2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_Toc14215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t xml:space="preserve">4． </w:t>
      </w:r>
      <w:r>
        <w:rPr>
          <w:rFonts w:hint="eastAsia"/>
          <w:lang w:val="en-US" w:eastAsia="zh-CN"/>
        </w:rPr>
        <w:t>相关学科</w:t>
      </w:r>
      <w:r>
        <w:tab/>
      </w:r>
      <w:r>
        <w:fldChar w:fldCharType="begin"/>
      </w:r>
      <w:r>
        <w:instrText xml:space="preserve"> PAGEREF _Toc14215 </w:instrText>
      </w:r>
      <w:r>
        <w:fldChar w:fldCharType="separate"/>
      </w:r>
      <w:r>
        <w:t>6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2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_Toc31844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t xml:space="preserve">5． </w:t>
      </w:r>
      <w:r>
        <w:rPr>
          <w:rFonts w:hint="eastAsia"/>
          <w:lang w:val="en-US" w:eastAsia="zh-CN"/>
        </w:rPr>
        <w:t>学科发文量趋势</w:t>
      </w:r>
      <w:r>
        <w:tab/>
      </w:r>
      <w:r>
        <w:fldChar w:fldCharType="begin"/>
      </w:r>
      <w:r>
        <w:instrText xml:space="preserve"> PAGEREF _Toc31844 </w:instrText>
      </w:r>
      <w:r>
        <w:fldChar w:fldCharType="separate"/>
      </w:r>
      <w:r>
        <w:t>6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4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_Toc31734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（五） 多终端互动</w:t>
      </w:r>
      <w:r>
        <w:tab/>
      </w:r>
      <w:r>
        <w:fldChar w:fldCharType="begin"/>
      </w:r>
      <w:r>
        <w:instrText xml:space="preserve"> PAGEREF _Toc31734 </w:instrText>
      </w:r>
      <w:r>
        <w:fldChar w:fldCharType="separate"/>
      </w:r>
      <w:r>
        <w:t>7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pStyle w:val="3"/>
        <w:tabs>
          <w:tab w:val="right" w:leader="dot" w:pos="8306"/>
        </w:tabs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_Toc4337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四、 帮助与反馈</w:t>
      </w:r>
      <w:r>
        <w:tab/>
      </w:r>
      <w:r>
        <w:fldChar w:fldCharType="begin"/>
      </w:r>
      <w:r>
        <w:instrText xml:space="preserve"> PAGEREF _Toc4337 </w:instrText>
      </w:r>
      <w:r>
        <w:fldChar w:fldCharType="separate"/>
      </w:r>
      <w:r>
        <w:t>7</w:t>
      </w:r>
      <w:r>
        <w:fldChar w:fldCharType="end"/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end"/>
      </w:r>
    </w:p>
    <w:p>
      <w:pPr>
        <w:outlineLvl w:val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outlineLvl w:val="0"/>
        <w:rPr>
          <w:rFonts w:hint="eastAsia"/>
          <w:lang w:val="en-US" w:eastAsia="zh-CN"/>
        </w:rPr>
      </w:pPr>
      <w:bookmarkStart w:id="0" w:name="_Toc2155"/>
      <w:r>
        <w:rPr>
          <w:rFonts w:hint="eastAsia"/>
          <w:lang w:val="en-US" w:eastAsia="zh-CN"/>
        </w:rPr>
        <w:t>产品介绍</w:t>
      </w:r>
      <w:bookmarkEnd w:id="0"/>
    </w:p>
    <w:p>
      <w:pPr>
        <w:numPr>
          <w:ilvl w:val="0"/>
          <w:numId w:val="1"/>
        </w:numPr>
        <w:outlineLvl w:val="0"/>
        <w:rPr>
          <w:rFonts w:hint="eastAsia"/>
          <w:lang w:val="en-US" w:eastAsia="zh-CN"/>
        </w:rPr>
      </w:pPr>
      <w:bookmarkStart w:id="1" w:name="_Toc24505"/>
      <w:r>
        <w:rPr>
          <w:rFonts w:hint="eastAsia"/>
          <w:lang w:val="en-US" w:eastAsia="zh-CN"/>
        </w:rPr>
        <w:t>如何访问超星期刊</w:t>
      </w:r>
      <w:bookmarkEnd w:id="1"/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访问地址qikan.chaoxing.com </w:t>
      </w:r>
    </w:p>
    <w:p>
      <w:pPr>
        <w:numPr>
          <w:ilvl w:val="0"/>
          <w:numId w:val="0"/>
        </w:numPr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IP内用户无需登录即可直接进入搜索首页使用检索及文献下载服务</w:t>
      </w:r>
    </w:p>
    <w:p>
      <w:pPr>
        <w:numPr>
          <w:ilvl w:val="0"/>
          <w:numId w:val="0"/>
        </w:numPr>
        <w:ind w:left="420" w:leftChars="0"/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4418965" cy="2561590"/>
            <wp:effectExtent l="0" t="0" r="635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18965" cy="2561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outlineLvl w:val="0"/>
        <w:rPr>
          <w:rFonts w:hint="eastAsia"/>
          <w:lang w:val="en-US" w:eastAsia="zh-CN"/>
        </w:rPr>
      </w:pPr>
      <w:bookmarkStart w:id="2" w:name="_Toc1777"/>
      <w:r>
        <w:rPr>
          <w:rFonts w:hint="eastAsia"/>
          <w:lang w:val="en-US" w:eastAsia="zh-CN"/>
        </w:rPr>
        <w:t>如何使用超星期刊</w:t>
      </w:r>
      <w:bookmarkEnd w:id="2"/>
    </w:p>
    <w:p>
      <w:pPr>
        <w:numPr>
          <w:ilvl w:val="0"/>
          <w:numId w:val="2"/>
        </w:numPr>
        <w:ind w:left="0" w:leftChars="0" w:firstLine="420" w:firstLineChars="200"/>
        <w:outlineLvl w:val="1"/>
        <w:rPr>
          <w:rFonts w:hint="eastAsia"/>
          <w:lang w:val="en-US" w:eastAsia="zh-CN"/>
        </w:rPr>
      </w:pPr>
      <w:bookmarkStart w:id="3" w:name="_Toc11282"/>
      <w:r>
        <w:rPr>
          <w:rFonts w:hint="eastAsia"/>
          <w:lang w:val="en-US" w:eastAsia="zh-CN"/>
        </w:rPr>
        <w:t>检索服务</w:t>
      </w:r>
      <w:bookmarkEnd w:id="3"/>
    </w:p>
    <w:p>
      <w:pPr>
        <w:numPr>
          <w:ilvl w:val="0"/>
          <w:numId w:val="3"/>
        </w:numPr>
        <w:ind w:left="420" w:leftChars="0" w:firstLine="420" w:firstLineChars="200"/>
        <w:outlineLvl w:val="2"/>
        <w:rPr>
          <w:rFonts w:hint="eastAsia"/>
          <w:lang w:val="en-US" w:eastAsia="zh-CN"/>
        </w:rPr>
      </w:pPr>
      <w:bookmarkStart w:id="4" w:name="_Toc17863"/>
      <w:r>
        <w:rPr>
          <w:rFonts w:hint="eastAsia"/>
          <w:lang w:val="en-US" w:eastAsia="zh-CN"/>
        </w:rPr>
        <w:t>基本检索</w:t>
      </w:r>
      <w:bookmarkEnd w:id="4"/>
    </w:p>
    <w:p>
      <w:pPr>
        <w:numPr>
          <w:ilvl w:val="0"/>
          <w:numId w:val="0"/>
        </w:numPr>
        <w:ind w:left="84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kern w:val="0"/>
        </w:rPr>
        <w:t>检索框</w:t>
      </w:r>
      <w:r>
        <w:rPr>
          <w:rFonts w:hint="eastAsia"/>
          <w:kern w:val="0"/>
          <w:lang w:val="en-US" w:eastAsia="zh-CN"/>
        </w:rPr>
        <w:t>上方</w:t>
      </w:r>
      <w:r>
        <w:rPr>
          <w:rFonts w:hint="eastAsia"/>
          <w:kern w:val="0"/>
        </w:rPr>
        <w:t>提供有全部字段、</w:t>
      </w:r>
      <w:r>
        <w:rPr>
          <w:rFonts w:hint="eastAsia"/>
          <w:kern w:val="0"/>
          <w:lang w:val="en-US" w:eastAsia="zh-CN"/>
        </w:rPr>
        <w:t>刊</w:t>
      </w:r>
      <w:r>
        <w:rPr>
          <w:rFonts w:hint="eastAsia"/>
          <w:kern w:val="0"/>
        </w:rPr>
        <w:t>名、</w:t>
      </w:r>
      <w:r>
        <w:rPr>
          <w:rFonts w:hint="eastAsia"/>
          <w:kern w:val="0"/>
          <w:lang w:val="en-US" w:eastAsia="zh-CN"/>
        </w:rPr>
        <w:t>标题、作者、机构</w:t>
      </w:r>
      <w:r>
        <w:rPr>
          <w:rFonts w:hint="eastAsia"/>
          <w:kern w:val="0"/>
        </w:rPr>
        <w:t>、</w:t>
      </w:r>
      <w:r>
        <w:rPr>
          <w:rFonts w:hint="eastAsia"/>
          <w:kern w:val="0"/>
          <w:lang w:val="en-US" w:eastAsia="zh-CN"/>
        </w:rPr>
        <w:t>关键词六</w:t>
      </w:r>
      <w:r>
        <w:rPr>
          <w:rFonts w:hint="eastAsia"/>
          <w:kern w:val="0"/>
        </w:rPr>
        <w:t>个检索字段，您可以根据需要选择字段</w:t>
      </w:r>
      <w:r>
        <w:rPr>
          <w:rFonts w:hint="eastAsia"/>
          <w:kern w:val="0"/>
          <w:lang w:val="en-US" w:eastAsia="zh-CN"/>
        </w:rPr>
        <w:t>进行检索。</w:t>
      </w:r>
      <w:r>
        <w:rPr>
          <w:rFonts w:hint="eastAsia"/>
          <w:lang w:val="en-US" w:eastAsia="zh-CN"/>
        </w:rPr>
        <w:t>检索框中输入查询词，点击“检索”即可查找相关期刊文献。</w:t>
      </w:r>
    </w:p>
    <w:p>
      <w:pPr>
        <w:numPr>
          <w:ilvl w:val="0"/>
          <w:numId w:val="0"/>
        </w:numPr>
        <w:ind w:left="840" w:leftChars="0" w:firstLine="420" w:firstLineChars="0"/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4194175" cy="2247900"/>
            <wp:effectExtent l="0" t="0" r="1587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41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420" w:leftChars="0" w:firstLine="420" w:firstLineChars="200"/>
        <w:outlineLvl w:val="2"/>
        <w:rPr>
          <w:rFonts w:hint="eastAsia"/>
          <w:lang w:val="en-US" w:eastAsia="zh-CN"/>
        </w:rPr>
      </w:pPr>
      <w:bookmarkStart w:id="5" w:name="_Toc4363"/>
      <w:r>
        <w:rPr>
          <w:rFonts w:hint="eastAsia"/>
          <w:lang w:val="en-US" w:eastAsia="zh-CN"/>
        </w:rPr>
        <w:t>高级检索</w:t>
      </w:r>
      <w:bookmarkEnd w:id="5"/>
    </w:p>
    <w:p>
      <w:pPr>
        <w:numPr>
          <w:ilvl w:val="0"/>
          <w:numId w:val="0"/>
        </w:numPr>
        <w:ind w:left="840" w:leftChars="40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点击搜索框下方“高级搜索”链接，进入高级搜索页面。点击[+][-]号可以增加或减少检索条件。支持对一个字段内多个关键词以包含、或者、不包含三种关系检索，支持括号内的逻辑优先运算。</w:t>
      </w:r>
    </w:p>
    <w:p>
      <w:pPr>
        <w:numPr>
          <w:ilvl w:val="0"/>
          <w:numId w:val="0"/>
        </w:numPr>
        <w:ind w:left="840" w:leftChars="40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例：检索《大学图书馆学报》一刊内，由赵旭或者张凡发表的关于大数据或定量分析相关的文献</w:t>
      </w:r>
    </w:p>
    <w:p>
      <w:pPr>
        <w:numPr>
          <w:ilvl w:val="0"/>
          <w:numId w:val="0"/>
        </w:numPr>
        <w:ind w:left="840"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4586605" cy="3201670"/>
            <wp:effectExtent l="0" t="0" r="4445" b="177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6605" cy="3201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420" w:leftChars="0" w:firstLine="420" w:firstLineChars="200"/>
        <w:outlineLvl w:val="2"/>
        <w:rPr>
          <w:rFonts w:hint="eastAsia"/>
          <w:lang w:val="en-US" w:eastAsia="zh-CN"/>
        </w:rPr>
      </w:pPr>
      <w:bookmarkStart w:id="6" w:name="_Toc2818"/>
      <w:r>
        <w:rPr>
          <w:rFonts w:hint="eastAsia"/>
          <w:lang w:val="en-US" w:eastAsia="zh-CN"/>
        </w:rPr>
        <w:t>分面功能</w:t>
      </w:r>
      <w:bookmarkEnd w:id="6"/>
    </w:p>
    <w:p>
      <w:pPr>
        <w:numPr>
          <w:ilvl w:val="0"/>
          <w:numId w:val="0"/>
        </w:numPr>
        <w:ind w:left="84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通过采用分面分析法，可将搜索结果按各类文献的主题维度、时间维度、作者维度、机构维度、权威工具收录维度以及全文来源维度等进行任意维度的聚类。</w:t>
      </w:r>
    </w:p>
    <w:p>
      <w:pPr>
        <w:numPr>
          <w:ilvl w:val="0"/>
          <w:numId w:val="0"/>
        </w:numPr>
        <w:ind w:left="84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例：关于“图书馆”知识中公共图书馆在2011-2013年期间被核心期刊和CSSCI收录的报纸情况。</w:t>
      </w:r>
    </w:p>
    <w:p>
      <w:pPr>
        <w:numPr>
          <w:ilvl w:val="0"/>
          <w:numId w:val="0"/>
        </w:numPr>
        <w:ind w:left="84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操作方法：1)检索“图书馆”关键词  2)选择关键词分面 3）选择年份分面 5)点击确定 6）选择重要期刊分面 7)点击确定开始检索</w:t>
      </w: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4177030" cy="3645535"/>
            <wp:effectExtent l="0" t="0" r="13970" b="1206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77030" cy="3645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840" w:leftChars="0" w:firstLine="420" w:firstLineChars="0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ind w:left="420" w:leftChars="0" w:firstLine="420" w:firstLineChars="200"/>
        <w:outlineLvl w:val="2"/>
        <w:rPr>
          <w:rFonts w:hint="eastAsia"/>
          <w:lang w:val="en-US" w:eastAsia="zh-CN"/>
        </w:rPr>
      </w:pPr>
      <w:bookmarkStart w:id="7" w:name="_Toc23303"/>
      <w:r>
        <w:rPr>
          <w:rFonts w:hint="eastAsia"/>
          <w:lang w:val="en-US" w:eastAsia="zh-CN"/>
        </w:rPr>
        <w:t>关键词联想</w:t>
      </w:r>
      <w:bookmarkEnd w:id="7"/>
    </w:p>
    <w:p>
      <w:pPr>
        <w:numPr>
          <w:ilvl w:val="0"/>
          <w:numId w:val="0"/>
        </w:numPr>
        <w:ind w:left="840"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4703445" cy="2981325"/>
            <wp:effectExtent l="0" t="0" r="19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0344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420" w:firstLineChars="200"/>
        <w:outlineLvl w:val="1"/>
        <w:rPr>
          <w:rFonts w:hint="eastAsia"/>
          <w:lang w:val="en-US" w:eastAsia="zh-CN"/>
        </w:rPr>
      </w:pPr>
      <w:bookmarkStart w:id="8" w:name="_Toc32173"/>
      <w:r>
        <w:rPr>
          <w:rFonts w:hint="eastAsia"/>
          <w:lang w:val="en-US" w:eastAsia="zh-CN"/>
        </w:rPr>
        <w:t>期刊导航</w:t>
      </w:r>
      <w:bookmarkEnd w:id="8"/>
    </w:p>
    <w:p>
      <w:pPr>
        <w:ind w:firstLine="420" w:firstLineChars="200"/>
        <w:rPr>
          <w:rFonts w:hint="eastAsia"/>
          <w:kern w:val="0"/>
        </w:rPr>
      </w:pPr>
      <w:r>
        <w:rPr>
          <w:rFonts w:hint="eastAsia"/>
          <w:lang w:val="en-US" w:eastAsia="zh-CN"/>
        </w:rPr>
        <w:t>点击搜索框下方“期刊导航”链接，进入期刊导航页面。点</w:t>
      </w:r>
      <w:r>
        <w:rPr>
          <w:rFonts w:hint="eastAsia"/>
          <w:kern w:val="0"/>
        </w:rPr>
        <w:t>击</w:t>
      </w:r>
      <w:r>
        <w:rPr>
          <w:rFonts w:hint="eastAsia"/>
          <w:kern w:val="0"/>
          <w:lang w:val="en-US" w:eastAsia="zh-CN"/>
        </w:rPr>
        <w:t>左侧</w:t>
      </w:r>
      <w:r>
        <w:rPr>
          <w:rFonts w:hint="eastAsia"/>
          <w:kern w:val="0"/>
        </w:rPr>
        <w:t>一级分类或</w:t>
      </w:r>
      <w:r>
        <w:rPr>
          <w:rFonts w:hint="eastAsia"/>
          <w:kern w:val="0"/>
          <w:lang w:val="en-US" w:eastAsia="zh-CN"/>
        </w:rPr>
        <w:t>首字母分类</w:t>
      </w:r>
      <w:r>
        <w:rPr>
          <w:rFonts w:hint="eastAsia"/>
          <w:kern w:val="0"/>
        </w:rPr>
        <w:t>的链接，可以看到属于相应类别的</w:t>
      </w:r>
      <w:r>
        <w:rPr>
          <w:rFonts w:hint="eastAsia"/>
          <w:kern w:val="0"/>
          <w:lang w:val="en-US" w:eastAsia="zh-CN"/>
        </w:rPr>
        <w:t>期刊。在页面顶部的搜索框输入刊名关键词或完整issn号可以直接检索相关刊物。</w:t>
      </w: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4925695" cy="3024505"/>
            <wp:effectExtent l="0" t="0" r="8255" b="44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25695" cy="3024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420" w:firstLineChars="200"/>
        <w:outlineLvl w:val="1"/>
        <w:rPr>
          <w:rFonts w:hint="eastAsia"/>
          <w:lang w:val="en-US" w:eastAsia="zh-CN"/>
        </w:rPr>
      </w:pPr>
      <w:bookmarkStart w:id="9" w:name="_Toc14406"/>
      <w:r>
        <w:rPr>
          <w:rFonts w:hint="eastAsia"/>
          <w:lang w:val="en-US" w:eastAsia="zh-CN"/>
        </w:rPr>
        <w:t>文献获取</w:t>
      </w:r>
      <w:bookmarkEnd w:id="9"/>
    </w:p>
    <w:p>
      <w:pPr>
        <w:numPr>
          <w:ilvl w:val="0"/>
          <w:numId w:val="4"/>
        </w:numPr>
        <w:ind w:left="420" w:leftChars="0" w:firstLine="420" w:firstLineChars="200"/>
        <w:outlineLvl w:val="2"/>
        <w:rPr>
          <w:rFonts w:hint="eastAsia"/>
          <w:lang w:val="en-US" w:eastAsia="zh-CN"/>
        </w:rPr>
      </w:pPr>
      <w:bookmarkStart w:id="10" w:name="_Toc20683"/>
      <w:r>
        <w:rPr>
          <w:rFonts w:hint="eastAsia"/>
          <w:lang w:val="en-US" w:eastAsia="zh-CN"/>
        </w:rPr>
        <w:t>PDF下载</w:t>
      </w:r>
      <w:bookmarkEnd w:id="10"/>
    </w:p>
    <w:p>
      <w:pPr>
        <w:numPr>
          <w:ilvl w:val="0"/>
          <w:numId w:val="0"/>
        </w:numPr>
        <w:ind w:left="84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在检索结果页，点击文献信息下方的下载图标，或在文章卡片页点击右侧的PDF下载图标下载PDF全文。</w:t>
      </w:r>
    </w:p>
    <w:p>
      <w:pPr>
        <w:numPr>
          <w:ilvl w:val="0"/>
          <w:numId w:val="0"/>
        </w:numPr>
        <w:ind w:left="840" w:leftChars="0" w:firstLine="420" w:firstLineChars="0"/>
      </w:pPr>
      <w:r>
        <w:drawing>
          <wp:inline distT="0" distB="0" distL="114300" distR="114300">
            <wp:extent cx="4328160" cy="706755"/>
            <wp:effectExtent l="0" t="0" r="15240" b="171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28160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840" w:leftChars="0" w:firstLine="420" w:firstLine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4044315" cy="1563370"/>
            <wp:effectExtent l="0" t="0" r="13335" b="1778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44315" cy="1563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ind w:left="420" w:leftChars="0" w:firstLine="420" w:firstLineChars="200"/>
        <w:outlineLvl w:val="2"/>
        <w:rPr>
          <w:rFonts w:hint="eastAsia"/>
          <w:lang w:val="en-US" w:eastAsia="zh-CN"/>
        </w:rPr>
      </w:pPr>
      <w:bookmarkStart w:id="11" w:name="_Toc24192"/>
      <w:r>
        <w:rPr>
          <w:rFonts w:hint="eastAsia"/>
          <w:lang w:val="en-US" w:eastAsia="zh-CN"/>
        </w:rPr>
        <w:t>流媒体全文</w:t>
      </w:r>
      <w:bookmarkEnd w:id="11"/>
    </w:p>
    <w:p>
      <w:pPr>
        <w:numPr>
          <w:ilvl w:val="0"/>
          <w:numId w:val="0"/>
        </w:numPr>
        <w:ind w:left="84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点开文章卡片页无需下载即可直接浏览全文内容及图表，也可对某关键词进行全文检索，查找资料更为方便。</w:t>
      </w: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4086225" cy="2546985"/>
            <wp:effectExtent l="0" t="0" r="9525" b="571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2546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840" w:leftChars="0" w:firstLine="420" w:firstLineChars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420" w:firstLineChars="200"/>
        <w:outlineLvl w:val="1"/>
        <w:rPr>
          <w:rFonts w:hint="eastAsia"/>
          <w:lang w:val="en-US" w:eastAsia="zh-CN"/>
        </w:rPr>
      </w:pPr>
      <w:bookmarkStart w:id="12" w:name="_Toc24322"/>
      <w:r>
        <w:rPr>
          <w:rFonts w:hint="eastAsia"/>
          <w:lang w:val="en-US" w:eastAsia="zh-CN"/>
        </w:rPr>
        <w:t>文献关联</w:t>
      </w:r>
      <w:bookmarkEnd w:id="12"/>
    </w:p>
    <w:p>
      <w:pPr>
        <w:numPr>
          <w:ilvl w:val="0"/>
          <w:numId w:val="5"/>
        </w:numPr>
        <w:ind w:left="420" w:leftChars="0" w:firstLine="420" w:firstLineChars="200"/>
        <w:outlineLvl w:val="2"/>
        <w:rPr>
          <w:rFonts w:hint="eastAsia"/>
          <w:lang w:val="en-US" w:eastAsia="zh-CN"/>
        </w:rPr>
      </w:pPr>
      <w:bookmarkStart w:id="13" w:name="_Toc4681"/>
      <w:r>
        <w:rPr>
          <w:rFonts w:hint="eastAsia"/>
          <w:lang w:val="en-US" w:eastAsia="zh-CN"/>
        </w:rPr>
        <w:t>参考文献与引证文献</w:t>
      </w:r>
      <w:bookmarkEnd w:id="13"/>
    </w:p>
    <w:p>
      <w:pPr>
        <w:numPr>
          <w:ilvl w:val="0"/>
          <w:numId w:val="0"/>
        </w:numPr>
        <w:ind w:left="84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实现图书与图书之间、期刊与期刊之间、图书与期刊之间、以及其他各类文献之间的相互参考、相互引证关系分析。同时还可以查看同被引期刊和共引期刊。</w:t>
      </w: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4638675" cy="2158365"/>
            <wp:effectExtent l="0" t="0" r="9525" b="133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158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ind w:left="420" w:leftChars="0" w:firstLine="420" w:firstLineChars="200"/>
        <w:outlineLvl w:val="2"/>
        <w:rPr>
          <w:rFonts w:hint="eastAsia"/>
          <w:lang w:val="en-US" w:eastAsia="zh-CN"/>
        </w:rPr>
      </w:pPr>
      <w:bookmarkStart w:id="14" w:name="_Toc1276"/>
      <w:r>
        <w:rPr>
          <w:rFonts w:hint="eastAsia"/>
          <w:lang w:val="en-US" w:eastAsia="zh-CN"/>
        </w:rPr>
        <w:t>相关作者</w:t>
      </w:r>
      <w:bookmarkEnd w:id="14"/>
    </w:p>
    <w:p>
      <w:pPr>
        <w:numPr>
          <w:ilvl w:val="0"/>
          <w:numId w:val="0"/>
        </w:numPr>
        <w:ind w:left="84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点击相关作者标签可以查看该作者的最新学术产出。</w:t>
      </w:r>
    </w:p>
    <w:p>
      <w:pPr>
        <w:numPr>
          <w:ilvl w:val="0"/>
          <w:numId w:val="5"/>
        </w:numPr>
        <w:ind w:left="420" w:leftChars="0" w:firstLine="420" w:firstLineChars="200"/>
        <w:outlineLvl w:val="2"/>
        <w:rPr>
          <w:rFonts w:hint="eastAsia"/>
          <w:lang w:val="en-US" w:eastAsia="zh-CN"/>
        </w:rPr>
      </w:pPr>
      <w:bookmarkStart w:id="15" w:name="_Toc18049"/>
      <w:r>
        <w:rPr>
          <w:rFonts w:hint="eastAsia"/>
          <w:lang w:val="en-US" w:eastAsia="zh-CN"/>
        </w:rPr>
        <w:t>相关机构</w:t>
      </w:r>
      <w:bookmarkEnd w:id="15"/>
    </w:p>
    <w:p>
      <w:pPr>
        <w:numPr>
          <w:ilvl w:val="0"/>
          <w:numId w:val="0"/>
        </w:numPr>
        <w:ind w:left="84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点击关联机构名称可以查看该机构的最新学术产出。</w:t>
      </w:r>
    </w:p>
    <w:p>
      <w:pPr>
        <w:numPr>
          <w:ilvl w:val="0"/>
          <w:numId w:val="0"/>
        </w:numPr>
        <w:ind w:left="840"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4129405" cy="3959225"/>
            <wp:effectExtent l="0" t="0" r="444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29405" cy="3959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ind w:left="420" w:leftChars="0" w:firstLine="420" w:firstLineChars="200"/>
        <w:outlineLvl w:val="2"/>
        <w:rPr>
          <w:rFonts w:hint="eastAsia"/>
          <w:lang w:val="en-US" w:eastAsia="zh-CN"/>
        </w:rPr>
      </w:pPr>
      <w:bookmarkStart w:id="16" w:name="_Toc14215"/>
      <w:r>
        <w:rPr>
          <w:rFonts w:hint="eastAsia"/>
          <w:lang w:val="en-US" w:eastAsia="zh-CN"/>
        </w:rPr>
        <w:t>相关</w:t>
      </w:r>
      <w:bookmarkEnd w:id="16"/>
      <w:r>
        <w:rPr>
          <w:rFonts w:hint="eastAsia"/>
          <w:lang w:val="en-US" w:eastAsia="zh-CN"/>
        </w:rPr>
        <w:t>分类</w:t>
      </w:r>
    </w:p>
    <w:p>
      <w:pPr>
        <w:numPr>
          <w:ilvl w:val="0"/>
          <w:numId w:val="0"/>
        </w:numPr>
        <w:ind w:left="84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点击相关分类标签，可以查看与该文献相关的同学科文献。</w:t>
      </w:r>
    </w:p>
    <w:p>
      <w:pPr>
        <w:numPr>
          <w:ilvl w:val="0"/>
          <w:numId w:val="0"/>
        </w:numPr>
        <w:ind w:left="840" w:leftChars="0"/>
        <w:rPr>
          <w:rFonts w:hint="eastAsia"/>
          <w:lang w:val="en-US" w:eastAsia="zh-CN"/>
        </w:rPr>
      </w:pPr>
      <w:bookmarkStart w:id="20" w:name="_GoBack"/>
      <w:r>
        <w:drawing>
          <wp:inline distT="0" distB="0" distL="114300" distR="114300">
            <wp:extent cx="4147185" cy="3942080"/>
            <wp:effectExtent l="0" t="0" r="571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4718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20"/>
    </w:p>
    <w:p>
      <w:pPr>
        <w:numPr>
          <w:ilvl w:val="0"/>
          <w:numId w:val="5"/>
        </w:numPr>
        <w:ind w:left="420" w:leftChars="0" w:firstLine="420" w:firstLineChars="200"/>
        <w:outlineLvl w:val="2"/>
        <w:rPr>
          <w:rFonts w:hint="eastAsia"/>
          <w:lang w:val="en-US" w:eastAsia="zh-CN"/>
        </w:rPr>
      </w:pPr>
      <w:bookmarkStart w:id="17" w:name="_Toc31844"/>
      <w:r>
        <w:rPr>
          <w:rFonts w:hint="eastAsia"/>
          <w:lang w:val="en-US" w:eastAsia="zh-CN"/>
        </w:rPr>
        <w:t>学科发文量趋势</w:t>
      </w:r>
      <w:bookmarkEnd w:id="17"/>
    </w:p>
    <w:p>
      <w:pPr>
        <w:numPr>
          <w:ilvl w:val="0"/>
          <w:numId w:val="0"/>
        </w:numPr>
        <w:ind w:left="84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通过对每年发文量数据的展示，更直观的可以看到学科的发展情况，预测学科热点。</w:t>
      </w:r>
    </w:p>
    <w:p>
      <w:pPr>
        <w:numPr>
          <w:ilvl w:val="0"/>
          <w:numId w:val="0"/>
        </w:numPr>
        <w:ind w:left="840"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4674235" cy="2557780"/>
            <wp:effectExtent l="0" t="0" r="12065" b="1397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74235" cy="2557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420" w:firstLineChars="200"/>
        <w:outlineLvl w:val="1"/>
        <w:rPr>
          <w:rFonts w:hint="eastAsia"/>
          <w:lang w:val="en-US" w:eastAsia="zh-CN"/>
        </w:rPr>
      </w:pPr>
      <w:bookmarkStart w:id="18" w:name="_Toc31734"/>
      <w:r>
        <w:rPr>
          <w:rFonts w:hint="eastAsia"/>
          <w:lang w:val="en-US" w:eastAsia="zh-CN"/>
        </w:rPr>
        <w:t>多终端互动</w:t>
      </w:r>
      <w:bookmarkEnd w:id="18"/>
    </w:p>
    <w:p>
      <w:pPr>
        <w:numPr>
          <w:ilvl w:val="0"/>
          <w:numId w:val="0"/>
        </w:numPr>
        <w:ind w:left="42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扫描右侧二维码下载客户端，即可在移动端使用超星期刊。</w:t>
      </w:r>
    </w:p>
    <w:p>
      <w:pPr>
        <w:numPr>
          <w:ilvl w:val="0"/>
          <w:numId w:val="0"/>
        </w:numPr>
        <w:ind w:left="420" w:leftChars="0"/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4349115" cy="2373630"/>
            <wp:effectExtent l="0" t="0" r="13335" b="762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49115" cy="2373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outlineLvl w:val="0"/>
        <w:rPr>
          <w:rFonts w:hint="eastAsia"/>
          <w:lang w:val="en-US" w:eastAsia="zh-CN"/>
        </w:rPr>
      </w:pPr>
      <w:bookmarkStart w:id="19" w:name="_Toc4337"/>
      <w:r>
        <w:rPr>
          <w:rFonts w:hint="eastAsia"/>
          <w:lang w:val="en-US" w:eastAsia="zh-CN"/>
        </w:rPr>
        <w:t>帮助与反馈</w:t>
      </w:r>
      <w:bookmarkEnd w:id="19"/>
    </w:p>
    <w:p>
      <w:pPr>
        <w:numPr>
          <w:ilvl w:val="0"/>
          <w:numId w:val="0"/>
        </w:numPr>
        <w:ind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如果您在使用中遇到了问题，请通过首页的客服电话来获取帮助，我们将及时对您提出的问题进行回复。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Adobe 仿宋 Std 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7720A"/>
    <w:multiLevelType w:val="multilevel"/>
    <w:tmpl w:val="5847720A"/>
    <w:lvl w:ilvl="0" w:tentative="0">
      <w:start w:val="1"/>
      <w:numFmt w:val="chineseCounting"/>
      <w:suff w:val="nothing"/>
      <w:lvlText w:val="%1、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1">
    <w:nsid w:val="58490986"/>
    <w:multiLevelType w:val="singleLevel"/>
    <w:tmpl w:val="58490986"/>
    <w:lvl w:ilvl="0" w:tentative="0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abstractNum w:abstractNumId="2">
    <w:nsid w:val="584909CD"/>
    <w:multiLevelType w:val="singleLevel"/>
    <w:tmpl w:val="584909CD"/>
    <w:lvl w:ilvl="0" w:tentative="0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abstractNum w:abstractNumId="3">
    <w:nsid w:val="584909E0"/>
    <w:multiLevelType w:val="singleLevel"/>
    <w:tmpl w:val="584909E0"/>
    <w:lvl w:ilvl="0" w:tentative="0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abstractNum w:abstractNumId="4">
    <w:nsid w:val="58490C28"/>
    <w:multiLevelType w:val="singleLevel"/>
    <w:tmpl w:val="58490C28"/>
    <w:lvl w:ilvl="0" w:tentative="0">
      <w:start w:val="1"/>
      <w:numFmt w:val="chineseCounting"/>
      <w:suff w:val="nothing"/>
      <w:lvlText w:val="（%1）"/>
      <w:lvlJc w:val="left"/>
      <w:pPr>
        <w:ind w:left="0" w:leftChars="0" w:firstLine="420" w:firstLineChars="0"/>
      </w:pPr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16857"/>
    <w:rsid w:val="25E96013"/>
    <w:rsid w:val="37A16857"/>
    <w:rsid w:val="629867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iPriority w:val="0"/>
    <w:pPr>
      <w:ind w:left="840" w:leftChars="400"/>
    </w:pPr>
  </w:style>
  <w:style w:type="paragraph" w:styleId="3">
    <w:name w:val="toc 1"/>
    <w:basedOn w:val="1"/>
    <w:next w:val="1"/>
    <w:uiPriority w:val="0"/>
  </w:style>
  <w:style w:type="paragraph" w:styleId="4">
    <w:name w:val="toc 2"/>
    <w:basedOn w:val="1"/>
    <w:next w:val="1"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2016-12-07T02:14:00Z</dcterms:created>
  <dc:creator>Yi Xuan</dc:creator>
  <cp:lastModifiedBy>Yi Xuan</cp:lastModifiedBy>
  <dcterms:modified xsi:type="dcterms:W3CDTF">2016-12-09T02:04:24Z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